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952625" cy="1238250"/>
                <wp:effectExtent b="0" l="0" r="0" t="0"/>
                <wp:wrapNone/>
                <wp:docPr id="19" name=""/>
                <a:graphic>
                  <a:graphicData uri="http://schemas.microsoft.com/office/word/2010/wordprocessingShape">
                    <wps:wsp>
                      <wps:cNvSpPr/>
                      <wps:cNvPr id="21" name="Shape 21"/>
                      <wps:spPr>
                        <a:xfrm>
                          <a:off x="4384925" y="3201200"/>
                          <a:ext cx="1922100" cy="1219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will continue to use Charanga for our music lessons when we return to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5270500</wp:posOffset>
                </wp:positionV>
                <wp:extent cx="1952625" cy="1238250"/>
                <wp:effectExtent b="0" l="0" r="0" t="0"/>
                <wp:wrapNone/>
                <wp:docPr id="19"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952625" cy="1238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819275" cy="1247775"/>
                <wp:effectExtent b="0" l="0" r="0" t="0"/>
                <wp:wrapNone/>
                <wp:docPr id="17" name=""/>
                <a:graphic>
                  <a:graphicData uri="http://schemas.microsoft.com/office/word/2010/wordprocessingShape">
                    <wps:wsp>
                      <wps:cNvSpPr/>
                      <wps:cNvPr id="19" name="Shape 19"/>
                      <wps:spPr>
                        <a:xfrm>
                          <a:off x="4449375" y="3201200"/>
                          <a:ext cx="1793400" cy="1274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French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learning how to say the time in French, name some animals and explore life in France.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7759700</wp:posOffset>
                </wp:positionH>
                <wp:positionV relativeFrom="paragraph">
                  <wp:posOffset>5270500</wp:posOffset>
                </wp:positionV>
                <wp:extent cx="1819275" cy="1247775"/>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819275" cy="1247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1809750</wp:posOffset>
                </wp:positionH>
                <wp:positionV relativeFrom="paragraph">
                  <wp:posOffset>4129088</wp:posOffset>
                </wp:positionV>
                <wp:extent cx="1387078" cy="2219325"/>
                <wp:effectExtent b="0" l="0" r="0" t="0"/>
                <wp:wrapNone/>
                <wp:docPr id="24" name=""/>
                <a:graphic>
                  <a:graphicData uri="http://schemas.microsoft.com/office/word/2010/wordprocessingShape">
                    <wps:wsp>
                      <wps:cNvSpPr/>
                      <wps:cNvPr id="26" name="Shape 26"/>
                      <wps:spPr>
                        <a:xfrm>
                          <a:off x="4668775" y="2588425"/>
                          <a:ext cx="1646400" cy="1894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RE this term we will be learning about Christianity. Our focus question will be ‘Is forgiveness always possible for Christians?’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1809750</wp:posOffset>
                </wp:positionH>
                <wp:positionV relativeFrom="paragraph">
                  <wp:posOffset>4129088</wp:posOffset>
                </wp:positionV>
                <wp:extent cx="1387078" cy="2219325"/>
                <wp:effectExtent b="0" l="0" r="0" t="0"/>
                <wp:wrapNone/>
                <wp:docPr id="24"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1387078" cy="2219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00050" cy="518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88315" cy="597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04065"/>
                <wp:effectExtent b="0" l="0" r="0" t="0"/>
                <wp:wrapNone/>
                <wp:docPr id="22" name=""/>
                <a:graphic>
                  <a:graphicData uri="http://schemas.microsoft.com/office/word/2010/wordprocessingShape">
                    <wps:wsp>
                      <wps:cNvSpPr/>
                      <wps:cNvPr id="24" name="Shape 24"/>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Due to the need of various materials, Art and DT will continue once we are all back in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At this this point it is possible that we will have some full art days to catch up on missed lessons.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-787399</wp:posOffset>
                </wp:positionV>
                <wp:extent cx="2427605" cy="2504065"/>
                <wp:effectExtent b="0" l="0" r="0" t="0"/>
                <wp:wrapNone/>
                <wp:docPr id="22"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427605" cy="2504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39421"/>
                <wp:effectExtent b="0" l="0" r="0" t="0"/>
                <wp:wrapNone/>
                <wp:docPr id="2" name=""/>
                <a:graphic>
                  <a:graphicData uri="http://schemas.microsoft.com/office/word/2010/wordprocessingShape">
                    <wps:wsp>
                      <wps:cNvSpPr/>
                      <wps:cNvPr id="3" name="Shape 3"/>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reading a </w:t>
                            </w:r>
                            <w:r w:rsidDel="00000000" w:rsidR="00000000" w:rsidRPr="00000000">
                              <w:rPr>
                                <w:rFonts w:ascii="Calibri" w:cs="Calibri" w:eastAsia="Calibri" w:hAnsi="Calibri"/>
                                <w:b w:val="0"/>
                                <w:i w:val="0"/>
                                <w:smallCaps w:val="0"/>
                                <w:strike w:val="0"/>
                                <w:color w:val="000000"/>
                                <w:sz w:val="24"/>
                                <w:vertAlign w:val="baseline"/>
                              </w:rPr>
                              <w:t xml:space="preserve">brilliant</w:t>
                            </w:r>
                            <w:r w:rsidDel="00000000" w:rsidR="00000000" w:rsidRPr="00000000">
                              <w:rPr>
                                <w:rFonts w:ascii="Calibri" w:cs="Calibri" w:eastAsia="Calibri" w:hAnsi="Calibri"/>
                                <w:b w:val="0"/>
                                <w:i w:val="0"/>
                                <w:smallCaps w:val="0"/>
                                <w:strike w:val="0"/>
                                <w:color w:val="000000"/>
                                <w:sz w:val="24"/>
                                <w:vertAlign w:val="baseline"/>
                              </w:rPr>
                              <w:t xml:space="preserve"> fictional text called ‘Run Wild’ written by Gill Lewis. We will use this text to inspire our writing throughout the term. During this term we will be planning, drafting, editing and publishing some letter writing, as well as some persuasive writing too! As always we will continue to </w:t>
                            </w:r>
                            <w:r w:rsidDel="00000000" w:rsidR="00000000" w:rsidRPr="00000000">
                              <w:rPr>
                                <w:rFonts w:ascii="Calibri" w:cs="Calibri" w:eastAsia="Calibri" w:hAnsi="Calibri"/>
                                <w:b w:val="0"/>
                                <w:i w:val="0"/>
                                <w:smallCaps w:val="0"/>
                                <w:strike w:val="0"/>
                                <w:color w:val="000000"/>
                                <w:sz w:val="24"/>
                                <w:vertAlign w:val="baseline"/>
                              </w:rPr>
                              <w:t xml:space="preserve">regularly</w:t>
                            </w:r>
                            <w:r w:rsidDel="00000000" w:rsidR="00000000" w:rsidRPr="00000000">
                              <w:rPr>
                                <w:rFonts w:ascii="Calibri" w:cs="Calibri" w:eastAsia="Calibri" w:hAnsi="Calibri"/>
                                <w:b w:val="0"/>
                                <w:i w:val="0"/>
                                <w:smallCaps w:val="0"/>
                                <w:strike w:val="0"/>
                                <w:color w:val="000000"/>
                                <w:sz w:val="24"/>
                                <w:vertAlign w:val="baseline"/>
                              </w:rPr>
                              <w:t xml:space="preserve"> practise our joined </w:t>
                            </w:r>
                            <w:r w:rsidDel="00000000" w:rsidR="00000000" w:rsidRPr="00000000">
                              <w:rPr>
                                <w:rFonts w:ascii="Calibri" w:cs="Calibri" w:eastAsia="Calibri" w:hAnsi="Calibri"/>
                                <w:b w:val="0"/>
                                <w:i w:val="0"/>
                                <w:smallCaps w:val="0"/>
                                <w:strike w:val="0"/>
                                <w:color w:val="000000"/>
                                <w:sz w:val="24"/>
                                <w:vertAlign w:val="baseline"/>
                              </w:rPr>
                              <w:t xml:space="preserve">handwriting</w:t>
                            </w:r>
                            <w:r w:rsidDel="00000000" w:rsidR="00000000" w:rsidRPr="00000000">
                              <w:rPr>
                                <w:rFonts w:ascii="Calibri" w:cs="Calibri" w:eastAsia="Calibri" w:hAnsi="Calibri"/>
                                <w:b w:val="0"/>
                                <w:i w:val="0"/>
                                <w:smallCaps w:val="0"/>
                                <w:strike w:val="0"/>
                                <w:color w:val="000000"/>
                                <w:sz w:val="24"/>
                                <w:vertAlign w:val="baseline"/>
                              </w:rPr>
                              <w:t xml:space="preserve"> using letter join and learn new spellings each week for our test on Fridays.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-787399</wp:posOffset>
                </wp:positionV>
                <wp:extent cx="4191000" cy="2539421"/>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191000" cy="25394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9075" cy="179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13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15010"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90775" cy="2319338"/>
                <wp:effectExtent b="0" l="0" r="0" t="0"/>
                <wp:wrapNone/>
                <wp:docPr id="23" name=""/>
                <a:graphic>
                  <a:graphicData uri="http://schemas.microsoft.com/office/word/2010/wordprocessingShape">
                    <wps:wsp>
                      <wps:cNvSpPr/>
                      <wps:cNvPr id="25" name="Shape 25"/>
                      <wps:spPr>
                        <a:xfrm>
                          <a:off x="4165850" y="2599850"/>
                          <a:ext cx="2360400" cy="25830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science topic is called ‘The Big Build’! We will be investigating the different </w:t>
                            </w:r>
                            <w:r w:rsidDel="00000000" w:rsidR="00000000" w:rsidRPr="00000000">
                              <w:rPr>
                                <w:rFonts w:ascii="Calibri" w:cs="Calibri" w:eastAsia="Calibri" w:hAnsi="Calibri"/>
                                <w:b w:val="0"/>
                                <w:i w:val="0"/>
                                <w:smallCaps w:val="0"/>
                                <w:strike w:val="0"/>
                                <w:color w:val="000000"/>
                                <w:sz w:val="24"/>
                                <w:vertAlign w:val="baseline"/>
                              </w:rPr>
                              <w:t xml:space="preserve">constructions</w:t>
                            </w:r>
                            <w:r w:rsidDel="00000000" w:rsidR="00000000" w:rsidRPr="00000000">
                              <w:rPr>
                                <w:rFonts w:ascii="Calibri" w:cs="Calibri" w:eastAsia="Calibri" w:hAnsi="Calibri"/>
                                <w:b w:val="0"/>
                                <w:i w:val="0"/>
                                <w:smallCaps w:val="0"/>
                                <w:strike w:val="0"/>
                                <w:color w:val="000000"/>
                                <w:sz w:val="24"/>
                                <w:vertAlign w:val="baseline"/>
                              </w:rPr>
                              <w:t xml:space="preserve"> of bridges and learn about some famous engineers and architects. As always we will be carrying out some fun experiments throughout the term and using our scientific thinking to ask and answer exciting questions.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4076700</wp:posOffset>
                </wp:positionV>
                <wp:extent cx="2390775" cy="2319338"/>
                <wp:effectExtent b="0" l="0" r="0" t="0"/>
                <wp:wrapNone/>
                <wp:docPr id="23" name="image24.png"/>
                <a:graphic>
                  <a:graphicData uri="http://schemas.openxmlformats.org/drawingml/2006/picture">
                    <pic:pic>
                      <pic:nvPicPr>
                        <pic:cNvPr id="0" name="image24.png"/>
                        <pic:cNvPicPr preferRelativeResize="0"/>
                      </pic:nvPicPr>
                      <pic:blipFill>
                        <a:blip r:embed="rId19"/>
                        <a:srcRect/>
                        <a:stretch>
                          <a:fillRect/>
                        </a:stretch>
                      </pic:blipFill>
                      <pic:spPr>
                        <a:xfrm>
                          <a:off x="0" y="0"/>
                          <a:ext cx="2390775" cy="23193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2700"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721995" cy="572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782865"/>
                <wp:effectExtent b="0" l="0" r="0" t="0"/>
                <wp:wrapNone/>
                <wp:docPr id="6" name=""/>
                <a:graphic>
                  <a:graphicData uri="http://schemas.microsoft.com/office/word/2010/wordprocessingGroup">
                    <wpg:wgp>
                      <wpg:cNvGrpSpPr/>
                      <wpg:grpSpPr>
                        <a:xfrm>
                          <a:off x="3879150" y="2853288"/>
                          <a:ext cx="2619375" cy="1782865"/>
                          <a:chOff x="3879150" y="2853288"/>
                          <a:chExt cx="2933700" cy="1853425"/>
                        </a:xfrm>
                      </wpg:grpSpPr>
                      <pic:pic>
                        <pic:nvPicPr>
                          <pic:cNvPr descr="skyline.jpg" id="7" name="Shape 7"/>
                          <pic:cNvPicPr preferRelativeResize="0"/>
                        </pic:nvPicPr>
                        <pic:blipFill rotWithShape="1">
                          <a:blip r:embed="rId22">
                            <a:alphaModFix/>
                          </a:blip>
                          <a:srcRect b="0" l="0" r="0" t="0"/>
                          <a:stretch/>
                        </pic:blipFill>
                        <pic:spPr>
                          <a:xfrm>
                            <a:off x="3879150" y="2853288"/>
                            <a:ext cx="2933700" cy="1853425"/>
                          </a:xfrm>
                          <a:prstGeom prst="rect">
                            <a:avLst/>
                          </a:prstGeom>
                          <a:noFill/>
                          <a:ln>
                            <a:noFill/>
                          </a:ln>
                        </pic:spPr>
                      </pic:pic>
                      <wps:wsp>
                        <wps:cNvSpPr/>
                        <wps:cNvPr id="8" name="Shape 8"/>
                        <wps:spPr>
                          <a:xfrm>
                            <a:off x="4064888" y="2886873"/>
                            <a:ext cx="2562225" cy="1786255"/>
                          </a:xfrm>
                          <a:prstGeom prst="ellipse">
                            <a:avLst/>
                          </a:prstGeom>
                          <a:no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t xml:space="preserve">Brilliant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r>
                              <w:r w:rsidDel="00000000" w:rsidR="00000000" w:rsidRPr="00000000">
                                <w:rPr>
                                  <w:rFonts w:ascii="Calibri" w:cs="Calibri" w:eastAsia="Calibri" w:hAnsi="Calibri"/>
                                  <w:b w:val="1"/>
                                  <w:i w:val="0"/>
                                  <w:smallCaps w:val="0"/>
                                  <w:strike w:val="0"/>
                                  <w:color w:val="ffffff"/>
                                  <w:sz w:val="60"/>
                                  <w:vertAlign w:val="baseline"/>
                                </w:rPr>
                                <w:t xml:space="preserve">Britain!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6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1782865"/>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619375" cy="1782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400425" cy="2457450"/>
                <wp:effectExtent b="0" l="0" r="0" t="0"/>
                <wp:wrapNone/>
                <wp:docPr id="7" name=""/>
                <a:graphic>
                  <a:graphicData uri="http://schemas.microsoft.com/office/word/2010/wordprocessingShape">
                    <wps:wsp>
                      <wps:cNvSpPr/>
                      <wps:cNvPr id="9" name="Shape 9"/>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continue to deepen our understanding of  multiplication and division.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recapping some lessons to fill gaps in learning and knowledge.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looking at multiplying and dividing 2 and 3 -digit numbers.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Finishing the term with a unit of work on area.</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6600ff"/>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eautiful Every Time" w:cs="Beautiful Every Time" w:eastAsia="Beautiful Every Time" w:hAnsi="Beautiful Every Time"/>
                                <w:b w:val="0"/>
                                <w:i w:val="0"/>
                                <w:smallCaps w:val="0"/>
                                <w:strike w:val="0"/>
                                <w:color w:val="66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-787399</wp:posOffset>
                </wp:positionV>
                <wp:extent cx="3400425" cy="2457450"/>
                <wp:effectExtent b="0" l="0" r="0" t="0"/>
                <wp:wrapNone/>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400425" cy="2457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9350" cy="2562225"/>
                <wp:effectExtent b="0" l="0" r="0" t="0"/>
                <wp:wrapNone/>
                <wp:docPr id="21" name=""/>
                <a:graphic>
                  <a:graphicData uri="http://schemas.microsoft.com/office/word/2010/wordprocessingShape">
                    <wps:wsp>
                      <wps:cNvSpPr/>
                      <wps:cNvPr id="23" name="Shape 23"/>
                      <wps:spPr>
                        <a:xfrm>
                          <a:off x="4151875" y="2541125"/>
                          <a:ext cx="2388300" cy="2287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In geography, as part of our ‘Brilliant Britain’ topic, we will be looking at the countries, counties, cities and towns of the UK.</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There will also be a focus on rivers, mountains and coastal areas.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children will be using their map skills and be asked to analyse evidence and make comparisons.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3949700</wp:posOffset>
                </wp:positionV>
                <wp:extent cx="2419350" cy="2562225"/>
                <wp:effectExtent b="0" l="0" r="0" t="0"/>
                <wp:wrapNone/>
                <wp:docPr id="21"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2419350" cy="256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76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114425"/>
                <wp:effectExtent b="0" l="0" r="0" t="0"/>
                <wp:wrapNone/>
                <wp:docPr id="13" name=""/>
                <a:graphic>
                  <a:graphicData uri="http://schemas.microsoft.com/office/word/2010/wordprocessingShape">
                    <wps:wsp>
                      <wps:cNvSpPr/>
                      <wps:cNvPr id="15" name="Shape 15"/>
                      <wps:spPr>
                        <a:xfrm>
                          <a:off x="3452750" y="3168501"/>
                          <a:ext cx="3786600" cy="1483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ICT lessons this term will focus on programming. We will be using a program called Turtle Logo, which will allow children to explore and create simple algorithms. This will begin on our return to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3949700</wp:posOffset>
                </wp:positionV>
                <wp:extent cx="3819525" cy="1114425"/>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3819525" cy="1114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7810500</wp:posOffset>
                </wp:positionH>
                <wp:positionV relativeFrom="paragraph">
                  <wp:posOffset>1828800</wp:posOffset>
                </wp:positionV>
                <wp:extent cx="1781175" cy="2057400"/>
                <wp:effectExtent b="0" l="0" r="0" t="0"/>
                <wp:wrapNone/>
                <wp:docPr id="16" name=""/>
                <a:graphic>
                  <a:graphicData uri="http://schemas.microsoft.com/office/word/2010/wordprocessingShape">
                    <wps:wsp>
                      <wps:cNvSpPr/>
                      <wps:cNvPr id="18" name="Shape 18"/>
                      <wps:spPr>
                        <a:xfrm>
                          <a:off x="4471925" y="2793525"/>
                          <a:ext cx="1748100" cy="21309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our class will be using PE to develop their creative skills. The focus is to encourage children to create their own rules, sequences of moves and express themselves through PE.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7810500</wp:posOffset>
                </wp:positionH>
                <wp:positionV relativeFrom="paragraph">
                  <wp:posOffset>1828800</wp:posOffset>
                </wp:positionV>
                <wp:extent cx="1781175" cy="2057400"/>
                <wp:effectExtent b="0" l="0" r="0" t="0"/>
                <wp:wrapNone/>
                <wp:docPr id="16"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1781175" cy="205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4660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1816100</wp:posOffset>
                </wp:positionV>
                <wp:extent cx="1647825" cy="2000250"/>
                <wp:effectExtent b="0" l="0" r="0" t="0"/>
                <wp:wrapNone/>
                <wp:docPr id="12" name=""/>
                <a:graphic>
                  <a:graphicData uri="http://schemas.microsoft.com/office/word/2010/wordprocessingShape">
                    <wps:wsp>
                      <wps:cNvSpPr/>
                      <wps:cNvPr id="14" name="Shape 14"/>
                      <wps:spPr>
                        <a:xfrm>
                          <a:off x="4538280" y="2787178"/>
                          <a:ext cx="1615500" cy="1985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PSHE this term we will encourage children to reflect upon the different relationships we have with people, and why they are special.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66"/>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1816100</wp:posOffset>
                </wp:positionV>
                <wp:extent cx="1647825" cy="2000250"/>
                <wp:effectExtent b="0" l="0" r="0" t="0"/>
                <wp:wrapNone/>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647825" cy="2000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4725" cy="1947863"/>
                <wp:effectExtent b="0" l="0" r="0" t="0"/>
                <wp:wrapNone/>
                <wp:docPr id="11" name=""/>
                <a:graphic>
                  <a:graphicData uri="http://schemas.microsoft.com/office/word/2010/wordprocessingShape">
                    <wps:wsp>
                      <wps:cNvSpPr/>
                      <wps:cNvPr id="13" name="Shape 13"/>
                      <wps:spPr>
                        <a:xfrm>
                          <a:off x="3602290" y="2682403"/>
                          <a:ext cx="3487420" cy="21951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‘Brilliant Britain’ topic is Geography based.</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There will be some historical content covered when looking at the the four countries that make the UK and the history of our flag.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1765300</wp:posOffset>
                </wp:positionV>
                <wp:extent cx="3514725" cy="1947863"/>
                <wp:effectExtent b="0" l="0" r="0" t="0"/>
                <wp:wrapNone/>
                <wp:docPr id="11"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3514725" cy="1947863"/>
                        </a:xfrm>
                        <a:prstGeom prst="rect"/>
                        <a:ln/>
                      </pic:spPr>
                    </pic:pic>
                  </a:graphicData>
                </a:graphic>
              </wp:anchor>
            </w:drawing>
          </mc:Fallback>
        </mc:AlternateContent>
      </w:r>
    </w:p>
    <w:sectPr>
      <w:headerReference r:id="rId32" w:type="default"/>
      <w:footerReference r:id="rId33"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22.jpg"/><Relationship Id="rId21" Type="http://schemas.openxmlformats.org/officeDocument/2006/relationships/image" Target="media/image9.png"/><Relationship Id="rId24" Type="http://schemas.openxmlformats.org/officeDocument/2006/relationships/image" Target="media/image7.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4.png"/><Relationship Id="rId25" Type="http://schemas.openxmlformats.org/officeDocument/2006/relationships/image" Target="media/image21.png"/><Relationship Id="rId28" Type="http://schemas.openxmlformats.org/officeDocument/2006/relationships/image" Target="media/image16.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5.png"/><Relationship Id="rId7" Type="http://schemas.openxmlformats.org/officeDocument/2006/relationships/image" Target="media/image10.png"/><Relationship Id="rId8" Type="http://schemas.openxmlformats.org/officeDocument/2006/relationships/image" Target="media/image19.png"/><Relationship Id="rId31" Type="http://schemas.openxmlformats.org/officeDocument/2006/relationships/image" Target="media/image11.png"/><Relationship Id="rId30" Type="http://schemas.openxmlformats.org/officeDocument/2006/relationships/image" Target="media/image12.png"/><Relationship Id="rId11" Type="http://schemas.openxmlformats.org/officeDocument/2006/relationships/image" Target="media/image18.png"/><Relationship Id="rId33" Type="http://schemas.openxmlformats.org/officeDocument/2006/relationships/footer" Target="footer1.xml"/><Relationship Id="rId10" Type="http://schemas.openxmlformats.org/officeDocument/2006/relationships/image" Target="media/image25.png"/><Relationship Id="rId32" Type="http://schemas.openxmlformats.org/officeDocument/2006/relationships/header" Target="header1.xml"/><Relationship Id="rId13" Type="http://schemas.openxmlformats.org/officeDocument/2006/relationships/image" Target="media/image23.png"/><Relationship Id="rId12" Type="http://schemas.openxmlformats.org/officeDocument/2006/relationships/image" Target="media/image2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image" Target="media/image24.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4ae0Q+oay8IHWsYbfXhnGTxwg==">AMUW2mVNx7zasKw1z5pzOzjX+usfsUXy4LnZjKwWnUNSzM6r4gkdYX+U8D6IiLdVG4e+X4ZZuGfJkvBltP14QlZJG4X0RwMjdUNkpY3iIPGWrHWK48a27Yw=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